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4E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9" w:line="240" w:lineRule="auto"/>
        <w:ind w:right="688"/>
        <w:jc w:val="righ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III Liceum Ogólnokształcące im. Mikołaja Kopernika  </w:t>
      </w:r>
      <w:r>
        <w:rPr>
          <w:noProof/>
        </w:rPr>
        <w:drawing>
          <wp:anchor distT="19050" distB="19050" distL="19050" distR="19050" simplePos="0" relativeHeight="251658240" behindDoc="0" locked="0" layoutInCell="1" hidden="0" allowOverlap="1">
            <wp:simplePos x="0" y="0"/>
            <wp:positionH relativeFrom="column">
              <wp:posOffset>19050</wp:posOffset>
            </wp:positionH>
            <wp:positionV relativeFrom="paragraph">
              <wp:posOffset>-188974</wp:posOffset>
            </wp:positionV>
            <wp:extent cx="847725" cy="809625"/>
            <wp:effectExtent l="0" t="0" r="0" b="0"/>
            <wp:wrapSquare wrapText="right" distT="19050" distB="19050" distL="19050" distR="1905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344E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right="3336"/>
        <w:jc w:val="right"/>
        <w:rPr>
          <w:b/>
          <w:color w:val="000000"/>
          <w:sz w:val="28"/>
          <w:szCs w:val="28"/>
        </w:rPr>
      </w:pPr>
      <w:proofErr w:type="gramStart"/>
      <w:r>
        <w:rPr>
          <w:b/>
          <w:color w:val="000000"/>
          <w:sz w:val="28"/>
          <w:szCs w:val="28"/>
        </w:rPr>
        <w:t>w</w:t>
      </w:r>
      <w:proofErr w:type="gramEnd"/>
      <w:r>
        <w:rPr>
          <w:b/>
          <w:color w:val="000000"/>
          <w:sz w:val="28"/>
          <w:szCs w:val="28"/>
        </w:rPr>
        <w:t xml:space="preserve"> Szczecinie </w:t>
      </w:r>
    </w:p>
    <w:p w:rsidR="003344E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74" w:line="240" w:lineRule="auto"/>
        <w:ind w:right="-6"/>
        <w:jc w:val="right"/>
        <w:rPr>
          <w:rFonts w:ascii="Times" w:eastAsia="Times" w:hAnsi="Times" w:cs="Times"/>
          <w:b/>
          <w:color w:val="000000"/>
          <w:sz w:val="19"/>
          <w:szCs w:val="19"/>
        </w:rPr>
      </w:pPr>
      <w:r>
        <w:rPr>
          <w:rFonts w:ascii="Times" w:eastAsia="Times" w:hAnsi="Times" w:cs="Times"/>
          <w:b/>
          <w:color w:val="000000"/>
          <w:sz w:val="19"/>
          <w:szCs w:val="19"/>
        </w:rPr>
        <w:t xml:space="preserve">Załącznik nr 2. </w:t>
      </w:r>
    </w:p>
    <w:p w:rsidR="003344E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99" w:line="240" w:lineRule="auto"/>
        <w:ind w:right="459"/>
        <w:jc w:val="right"/>
        <w:rPr>
          <w:rFonts w:ascii="Times" w:eastAsia="Times" w:hAnsi="Times" w:cs="Times"/>
          <w:b/>
          <w:i/>
          <w:color w:val="000000"/>
          <w:sz w:val="16"/>
          <w:szCs w:val="16"/>
        </w:rPr>
      </w:pPr>
      <w:r>
        <w:rPr>
          <w:rFonts w:ascii="Times" w:eastAsia="Times" w:hAnsi="Times" w:cs="Times"/>
          <w:color w:val="000000"/>
          <w:sz w:val="16"/>
          <w:szCs w:val="16"/>
        </w:rPr>
        <w:t>Do regulaminu Konkursu</w:t>
      </w:r>
      <w:r>
        <w:rPr>
          <w:rFonts w:ascii="Times" w:eastAsia="Times" w:hAnsi="Times" w:cs="Times"/>
          <w:sz w:val="16"/>
          <w:szCs w:val="16"/>
        </w:rPr>
        <w:t xml:space="preserve"> Der </w:t>
      </w:r>
      <w:proofErr w:type="spellStart"/>
      <w:r>
        <w:rPr>
          <w:rFonts w:ascii="Times" w:eastAsia="Times" w:hAnsi="Times" w:cs="Times"/>
          <w:sz w:val="16"/>
          <w:szCs w:val="16"/>
        </w:rPr>
        <w:t>Die</w:t>
      </w:r>
      <w:proofErr w:type="spellEnd"/>
      <w:r>
        <w:rPr>
          <w:rFonts w:ascii="Times" w:eastAsia="Times" w:hAnsi="Times" w:cs="Times"/>
          <w:sz w:val="16"/>
          <w:szCs w:val="16"/>
        </w:rPr>
        <w:t xml:space="preserve"> Das</w:t>
      </w:r>
    </w:p>
    <w:p w:rsidR="003344E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right="166"/>
        <w:jc w:val="right"/>
        <w:rPr>
          <w:rFonts w:ascii="Times" w:eastAsia="Times" w:hAnsi="Times" w:cs="Times"/>
          <w:color w:val="000000"/>
          <w:sz w:val="16"/>
          <w:szCs w:val="16"/>
        </w:rPr>
      </w:pPr>
      <w:proofErr w:type="gramStart"/>
      <w:r>
        <w:rPr>
          <w:rFonts w:ascii="Times" w:eastAsia="Times" w:hAnsi="Times" w:cs="Times"/>
          <w:color w:val="000000"/>
          <w:sz w:val="16"/>
          <w:szCs w:val="16"/>
        </w:rPr>
        <w:t>dla</w:t>
      </w:r>
      <w:proofErr w:type="gramEnd"/>
      <w:r>
        <w:rPr>
          <w:rFonts w:ascii="Times" w:eastAsia="Times" w:hAnsi="Times" w:cs="Times"/>
          <w:color w:val="000000"/>
          <w:sz w:val="16"/>
          <w:szCs w:val="16"/>
        </w:rPr>
        <w:t xml:space="preserve"> uczniów SP w roku szkolnym 20</w:t>
      </w:r>
      <w:r w:rsidR="00BF27EC">
        <w:rPr>
          <w:rFonts w:ascii="Times" w:eastAsia="Times" w:hAnsi="Times" w:cs="Times"/>
          <w:sz w:val="16"/>
          <w:szCs w:val="16"/>
        </w:rPr>
        <w:t>23/2024</w:t>
      </w:r>
    </w:p>
    <w:p w:rsidR="003344E3" w:rsidRPr="00833123" w:rsidRDefault="00833123" w:rsidP="0083312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63" w:line="240" w:lineRule="auto"/>
        <w:rPr>
          <w:rStyle w:val="Wyrnienieintensywne"/>
        </w:rPr>
      </w:pPr>
      <w:r>
        <w:rPr>
          <w:rStyle w:val="Wyrnienieintensywne"/>
        </w:rPr>
        <w:t xml:space="preserve">                                               </w:t>
      </w:r>
      <w:r w:rsidR="0092652B" w:rsidRPr="00833123">
        <w:rPr>
          <w:rStyle w:val="Wyrnienieintensywne"/>
        </w:rPr>
        <w:t>Zakres materiału wymaganego do konkursu</w:t>
      </w:r>
    </w:p>
    <w:p w:rsidR="003344E3" w:rsidRPr="00833123" w:rsidRDefault="0092652B" w:rsidP="0083312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Style w:val="Wyrnienieintensywne"/>
        </w:rPr>
      </w:pPr>
      <w:r w:rsidRPr="00833123">
        <w:rPr>
          <w:rStyle w:val="Wyrnienieintensywne"/>
        </w:rPr>
        <w:t>DER DIE DAS</w:t>
      </w:r>
    </w:p>
    <w:p w:rsidR="003344E3" w:rsidRDefault="003344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1" w:line="240" w:lineRule="auto"/>
        <w:ind w:left="1074"/>
        <w:rPr>
          <w:rFonts w:ascii="Times" w:eastAsia="Times" w:hAnsi="Times" w:cs="Times"/>
          <w:color w:val="000000"/>
          <w:sz w:val="24"/>
          <w:szCs w:val="24"/>
        </w:rPr>
      </w:pPr>
    </w:p>
    <w:p w:rsidR="003344E3" w:rsidRPr="00833123" w:rsidRDefault="0092652B" w:rsidP="0083312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23"/>
        <w:jc w:val="both"/>
        <w:rPr>
          <w:rFonts w:ascii="Times New Roman" w:eastAsia="Times" w:hAnsi="Times New Roman" w:cs="Times New Roman"/>
          <w:color w:val="000000"/>
          <w:sz w:val="24"/>
          <w:szCs w:val="24"/>
        </w:rPr>
      </w:pP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Od uczestników konkursu </w:t>
      </w:r>
      <w:r w:rsidRPr="00833123">
        <w:rPr>
          <w:rFonts w:ascii="Times New Roman" w:eastAsia="Times" w:hAnsi="Times New Roman" w:cs="Times New Roman"/>
          <w:sz w:val="24"/>
          <w:szCs w:val="24"/>
        </w:rPr>
        <w:t xml:space="preserve">Der </w:t>
      </w:r>
      <w:proofErr w:type="spellStart"/>
      <w:r w:rsidRPr="00833123">
        <w:rPr>
          <w:rFonts w:ascii="Times New Roman" w:eastAsia="Times" w:hAnsi="Times New Roman" w:cs="Times New Roman"/>
          <w:sz w:val="24"/>
          <w:szCs w:val="24"/>
        </w:rPr>
        <w:t>Die</w:t>
      </w:r>
      <w:proofErr w:type="spellEnd"/>
      <w:r w:rsidRPr="00833123">
        <w:rPr>
          <w:rFonts w:ascii="Times New Roman" w:eastAsia="Times" w:hAnsi="Times New Roman" w:cs="Times New Roman"/>
          <w:sz w:val="24"/>
          <w:szCs w:val="24"/>
        </w:rPr>
        <w:t xml:space="preserve"> Das</w:t>
      </w:r>
      <w:r w:rsidRPr="00833123">
        <w:rPr>
          <w:rFonts w:ascii="Times New Roman" w:eastAsia="Times" w:hAnsi="Times New Roman" w:cs="Times New Roman"/>
          <w:i/>
          <w:color w:val="000000"/>
          <w:sz w:val="24"/>
          <w:szCs w:val="24"/>
        </w:rPr>
        <w:t xml:space="preserve"> </w:t>
      </w: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wymagany jest zakres </w:t>
      </w:r>
      <w:proofErr w:type="gramStart"/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>wiedzy  i</w:t>
      </w:r>
      <w:proofErr w:type="gramEnd"/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 umiejętności wymienionych w podstawie programowej z </w:t>
      </w:r>
      <w:r w:rsidRPr="00833123">
        <w:rPr>
          <w:rFonts w:ascii="Times New Roman" w:eastAsia="Times" w:hAnsi="Times New Roman" w:cs="Times New Roman"/>
          <w:sz w:val="24"/>
          <w:szCs w:val="24"/>
        </w:rPr>
        <w:t>języka niemieckiego</w:t>
      </w: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 dla szkoły  podstawowej opublikowan</w:t>
      </w:r>
      <w:r w:rsidRPr="00833123">
        <w:rPr>
          <w:rFonts w:ascii="Times New Roman" w:eastAsia="Times" w:hAnsi="Times New Roman" w:cs="Times New Roman"/>
          <w:sz w:val="24"/>
          <w:szCs w:val="24"/>
        </w:rPr>
        <w:t>y</w:t>
      </w: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 w Rozporządzeniu Ministra Edukacji Narodowej z dnia  14 lutego </w:t>
      </w:r>
      <w:r w:rsidRPr="00833123">
        <w:rPr>
          <w:rFonts w:ascii="Times New Roman" w:eastAsia="Times" w:hAnsi="Times New Roman" w:cs="Times New Roman"/>
          <w:sz w:val="24"/>
          <w:szCs w:val="24"/>
        </w:rPr>
        <w:t>2017 r.</w:t>
      </w: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 w sprawie podstawy programowej wychowania przedszkolnego oraz  podstawy programowej kształcenia ogólnego dla szkoły podstawowej (…) – Dz. U.  2017, </w:t>
      </w:r>
      <w:proofErr w:type="gramStart"/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>poz</w:t>
      </w:r>
      <w:proofErr w:type="gramEnd"/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>.356 ze zmianami.</w:t>
      </w:r>
    </w:p>
    <w:p w:rsidR="003344E3" w:rsidRPr="00833123" w:rsidRDefault="0092652B" w:rsidP="0083312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23"/>
        <w:jc w:val="both"/>
        <w:rPr>
          <w:rFonts w:ascii="Times New Roman" w:eastAsia="Times" w:hAnsi="Times New Roman" w:cs="Times New Roman"/>
          <w:color w:val="000000"/>
          <w:sz w:val="24"/>
          <w:szCs w:val="24"/>
        </w:rPr>
      </w:pPr>
      <w:r w:rsidRPr="00833123">
        <w:rPr>
          <w:rFonts w:ascii="Times New Roman" w:eastAsia="Times" w:hAnsi="Times New Roman" w:cs="Times New Roman"/>
          <w:color w:val="000000"/>
          <w:sz w:val="24"/>
          <w:szCs w:val="24"/>
        </w:rPr>
        <w:t xml:space="preserve">Konkurs obejmuje i poszerza treści podstawy programowej z języka niemieckiego w szkole podstawowej. </w:t>
      </w:r>
    </w:p>
    <w:p w:rsidR="003344E3" w:rsidRPr="00833123" w:rsidRDefault="0092652B" w:rsidP="00833123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67" w:after="240" w:line="230" w:lineRule="auto"/>
        <w:ind w:right="1149"/>
        <w:jc w:val="both"/>
        <w:rPr>
          <w:rFonts w:ascii="Times New Roman" w:eastAsia="Times" w:hAnsi="Times New Roman" w:cs="Times New Roman"/>
          <w:b/>
          <w:sz w:val="20"/>
          <w:szCs w:val="20"/>
        </w:rPr>
      </w:pPr>
      <w:r w:rsidRPr="00833123">
        <w:rPr>
          <w:rFonts w:ascii="Times New Roman" w:eastAsia="Times" w:hAnsi="Times New Roman" w:cs="Times New Roman"/>
          <w:b/>
          <w:sz w:val="20"/>
          <w:szCs w:val="20"/>
        </w:rPr>
        <w:t xml:space="preserve">Materiały stanowiące pomoc dla nauczyciela </w:t>
      </w:r>
      <w:proofErr w:type="gramStart"/>
      <w:r w:rsidRPr="00833123">
        <w:rPr>
          <w:rFonts w:ascii="Times New Roman" w:eastAsia="Times" w:hAnsi="Times New Roman" w:cs="Times New Roman"/>
          <w:b/>
          <w:sz w:val="20"/>
          <w:szCs w:val="20"/>
        </w:rPr>
        <w:t>i  uczestników</w:t>
      </w:r>
      <w:proofErr w:type="gramEnd"/>
      <w:r w:rsidRPr="00833123">
        <w:rPr>
          <w:rFonts w:ascii="Times New Roman" w:eastAsia="Times" w:hAnsi="Times New Roman" w:cs="Times New Roman"/>
          <w:b/>
          <w:sz w:val="20"/>
          <w:szCs w:val="20"/>
        </w:rPr>
        <w:t>: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1.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    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Podręczniki do nauczania języka </w:t>
      </w:r>
      <w:proofErr w:type="gramStart"/>
      <w:r w:rsidRPr="00833123">
        <w:rPr>
          <w:rFonts w:ascii="Times New Roman" w:eastAsia="Times" w:hAnsi="Times New Roman" w:cs="Times New Roman"/>
          <w:sz w:val="20"/>
          <w:szCs w:val="20"/>
        </w:rPr>
        <w:t>niemieckiego   dopuszczone</w:t>
      </w:r>
      <w:proofErr w:type="gram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do użytku w szkole podstawowej, a także dostosowane do nich zeszyty ćwiczeń.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2.  </w:t>
      </w:r>
      <w:r w:rsidRPr="00833123">
        <w:rPr>
          <w:rFonts w:ascii="Times New Roman" w:eastAsia="Times" w:hAnsi="Times New Roman" w:cs="Times New Roman"/>
          <w:sz w:val="20"/>
          <w:szCs w:val="20"/>
        </w:rPr>
        <w:tab/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Bęza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S.,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Eine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kleine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Landeskunde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der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deutschsprachigen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Länder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, </w:t>
      </w:r>
      <w:r w:rsidRPr="00833123">
        <w:rPr>
          <w:rFonts w:ascii="Times New Roman" w:eastAsia="Times" w:hAnsi="Times New Roman" w:cs="Times New Roman"/>
          <w:sz w:val="20"/>
          <w:szCs w:val="20"/>
        </w:rPr>
        <w:t>Warszawa, WSiP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3.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  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Jassak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M., </w:t>
      </w:r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Hallo. Ćwiczenia tematyczne z języka niemieckiego dla uczniów szkół podstawowych, 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Poznań,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LektorKlett</w:t>
      </w:r>
      <w:proofErr w:type="spellEnd"/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4.  </w:t>
      </w:r>
      <w:r w:rsidRPr="00833123">
        <w:rPr>
          <w:rFonts w:ascii="Times New Roman" w:eastAsia="Times" w:hAnsi="Times New Roman" w:cs="Times New Roman"/>
          <w:sz w:val="20"/>
          <w:szCs w:val="20"/>
        </w:rPr>
        <w:tab/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Kozubowska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M., Krawczyk E., Zastąpiło L., </w:t>
      </w:r>
      <w:proofErr w:type="gram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der</w:t>
      </w:r>
      <w:proofErr w:type="gram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,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die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,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das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Grammatik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>. Gramatyka niemiecka dla szkoły podstawowej</w:t>
      </w:r>
      <w:r w:rsidRPr="00833123">
        <w:rPr>
          <w:rFonts w:ascii="Times New Roman" w:eastAsia="Times" w:hAnsi="Times New Roman" w:cs="Times New Roman"/>
          <w:sz w:val="20"/>
          <w:szCs w:val="20"/>
        </w:rPr>
        <w:t>, Warszawa, Wydawnictwo Szkolne PWN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5.  </w:t>
      </w:r>
      <w:r w:rsidRPr="00833123">
        <w:rPr>
          <w:rFonts w:ascii="Times New Roman" w:eastAsia="Times" w:hAnsi="Times New Roman" w:cs="Times New Roman"/>
          <w:sz w:val="20"/>
          <w:szCs w:val="20"/>
        </w:rPr>
        <w:tab/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Lermecke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C.,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Rohrmann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L.: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Grammatik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Intensivtrainer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A1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, </w:t>
      </w:r>
      <w:r w:rsidRPr="00833123">
        <w:rPr>
          <w:rFonts w:ascii="Times New Roman" w:eastAsia="Times" w:hAnsi="Times New Roman" w:cs="Times New Roman"/>
          <w:i/>
          <w:sz w:val="20"/>
          <w:szCs w:val="20"/>
        </w:rPr>
        <w:t>A2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, Wydawnictwo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Langenscheidt</w:t>
      </w:r>
      <w:proofErr w:type="spellEnd"/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6.  </w:t>
      </w:r>
      <w:r w:rsidRPr="00833123">
        <w:rPr>
          <w:rFonts w:ascii="Times New Roman" w:eastAsia="Times" w:hAnsi="Times New Roman" w:cs="Times New Roman"/>
          <w:sz w:val="20"/>
          <w:szCs w:val="20"/>
        </w:rPr>
        <w:tab/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Lermecke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C.,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Rohrmann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 L.: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Wortschatz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Intensivtrainer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A1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, </w:t>
      </w:r>
      <w:r w:rsidRPr="00833123">
        <w:rPr>
          <w:rFonts w:ascii="Times New Roman" w:eastAsia="Times" w:hAnsi="Times New Roman" w:cs="Times New Roman"/>
          <w:i/>
          <w:sz w:val="20"/>
          <w:szCs w:val="20"/>
        </w:rPr>
        <w:t>A2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 (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neu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 xml:space="preserve">), Wydawnictwo </w:t>
      </w:r>
      <w:proofErr w:type="spellStart"/>
      <w:r w:rsidRPr="00833123">
        <w:rPr>
          <w:rFonts w:ascii="Times New Roman" w:eastAsia="Times" w:hAnsi="Times New Roman" w:cs="Times New Roman"/>
          <w:sz w:val="20"/>
          <w:szCs w:val="20"/>
        </w:rPr>
        <w:t>Langenscheidt</w:t>
      </w:r>
      <w:proofErr w:type="spellEnd"/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7.      Łuczak J., Mróz P.,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Grammatik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. Gramatyka języka niemieckiego z ćwiczeniami, </w:t>
      </w:r>
      <w:r w:rsidRPr="00833123">
        <w:rPr>
          <w:rFonts w:ascii="Times New Roman" w:eastAsia="Times" w:hAnsi="Times New Roman" w:cs="Times New Roman"/>
          <w:sz w:val="20"/>
          <w:szCs w:val="20"/>
        </w:rPr>
        <w:t>Warszawa, WSiP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8.      Rosłaniec J., </w:t>
      </w:r>
      <w:r w:rsidRPr="00833123">
        <w:rPr>
          <w:rFonts w:ascii="Times New Roman" w:eastAsia="Times" w:hAnsi="Times New Roman" w:cs="Times New Roman"/>
          <w:i/>
          <w:sz w:val="20"/>
          <w:szCs w:val="20"/>
        </w:rPr>
        <w:t>Testy gramatyczne z języka niemieckiego dla szkół podstawowych i gimnazjów</w:t>
      </w:r>
      <w:r w:rsidRPr="00833123">
        <w:rPr>
          <w:rFonts w:ascii="Times New Roman" w:eastAsia="Times" w:hAnsi="Times New Roman" w:cs="Times New Roman"/>
          <w:sz w:val="20"/>
          <w:szCs w:val="20"/>
        </w:rPr>
        <w:t>, Idea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9.      Wachowska H.,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Feste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und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Bräuche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der DACHL-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Länder</w:t>
      </w:r>
      <w:proofErr w:type="spellEnd"/>
      <w:r w:rsidRPr="00833123">
        <w:rPr>
          <w:rFonts w:ascii="Times New Roman" w:eastAsia="Times" w:hAnsi="Times New Roman" w:cs="Times New Roman"/>
          <w:sz w:val="20"/>
          <w:szCs w:val="20"/>
        </w:rPr>
        <w:t>, Warszawa, Wydawnictwo Szkolne PWN</w:t>
      </w:r>
    </w:p>
    <w:p w:rsidR="003344E3" w:rsidRPr="00833123" w:rsidRDefault="0092652B">
      <w:pPr>
        <w:widowControl w:val="0"/>
        <w:ind w:left="780" w:hanging="360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10. 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Meine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</w:t>
      </w:r>
      <w:proofErr w:type="spellStart"/>
      <w:r w:rsidRPr="00833123">
        <w:rPr>
          <w:rFonts w:ascii="Times New Roman" w:eastAsia="Times" w:hAnsi="Times New Roman" w:cs="Times New Roman"/>
          <w:i/>
          <w:sz w:val="20"/>
          <w:szCs w:val="20"/>
        </w:rPr>
        <w:t>Deutschtour</w:t>
      </w:r>
      <w:proofErr w:type="spellEnd"/>
      <w:r w:rsidRPr="00833123">
        <w:rPr>
          <w:rFonts w:ascii="Times New Roman" w:eastAsia="Times" w:hAnsi="Times New Roman" w:cs="Times New Roman"/>
          <w:i/>
          <w:sz w:val="20"/>
          <w:szCs w:val="20"/>
        </w:rPr>
        <w:t xml:space="preserve"> kl. VII i VIII</w:t>
      </w:r>
      <w:r w:rsidRPr="00833123">
        <w:rPr>
          <w:rFonts w:ascii="Times New Roman" w:eastAsia="Times" w:hAnsi="Times New Roman" w:cs="Times New Roman"/>
          <w:sz w:val="20"/>
          <w:szCs w:val="20"/>
        </w:rPr>
        <w:t xml:space="preserve"> – </w:t>
      </w:r>
      <w:proofErr w:type="gramStart"/>
      <w:r w:rsidRPr="00833123">
        <w:rPr>
          <w:rFonts w:ascii="Times New Roman" w:eastAsia="Times" w:hAnsi="Times New Roman" w:cs="Times New Roman"/>
          <w:sz w:val="20"/>
          <w:szCs w:val="20"/>
        </w:rPr>
        <w:t>Bank  pomysłów</w:t>
      </w:r>
      <w:proofErr w:type="gramEnd"/>
      <w:r w:rsidRPr="00833123">
        <w:rPr>
          <w:rFonts w:ascii="Times New Roman" w:eastAsia="Times" w:hAnsi="Times New Roman" w:cs="Times New Roman"/>
          <w:sz w:val="20"/>
          <w:szCs w:val="20"/>
        </w:rPr>
        <w:t>. Materiały dodatkowe dla uczniów o różnych poziomach językowych i potrzebach edukacyjnych. Nowa Era(www.</w:t>
      </w:r>
      <w:proofErr w:type="gramStart"/>
      <w:r w:rsidRPr="00833123">
        <w:rPr>
          <w:rFonts w:ascii="Times New Roman" w:eastAsia="Times" w:hAnsi="Times New Roman" w:cs="Times New Roman"/>
          <w:sz w:val="20"/>
          <w:szCs w:val="20"/>
        </w:rPr>
        <w:t>nowaera</w:t>
      </w:r>
      <w:proofErr w:type="gramEnd"/>
      <w:r w:rsidRPr="00833123">
        <w:rPr>
          <w:rFonts w:ascii="Times New Roman" w:eastAsia="Times" w:hAnsi="Times New Roman" w:cs="Times New Roman"/>
          <w:sz w:val="20"/>
          <w:szCs w:val="20"/>
        </w:rPr>
        <w:t>.</w:t>
      </w:r>
      <w:proofErr w:type="gramStart"/>
      <w:r w:rsidRPr="00833123">
        <w:rPr>
          <w:rFonts w:ascii="Times New Roman" w:eastAsia="Times" w:hAnsi="Times New Roman" w:cs="Times New Roman"/>
          <w:sz w:val="20"/>
          <w:szCs w:val="20"/>
        </w:rPr>
        <w:t>pl</w:t>
      </w:r>
      <w:proofErr w:type="gramEnd"/>
      <w:r w:rsidRPr="00833123">
        <w:rPr>
          <w:rFonts w:ascii="Times New Roman" w:eastAsia="Times" w:hAnsi="Times New Roman" w:cs="Times New Roman"/>
          <w:sz w:val="20"/>
          <w:szCs w:val="20"/>
        </w:rPr>
        <w:t>)</w:t>
      </w:r>
    </w:p>
    <w:p w:rsidR="003344E3" w:rsidRPr="0083312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1149"/>
        <w:jc w:val="both"/>
        <w:rPr>
          <w:rFonts w:ascii="Times New Roman" w:eastAsia="Times" w:hAnsi="Times New Roman" w:cs="Times New Roman"/>
          <w:b/>
          <w:sz w:val="20"/>
          <w:szCs w:val="20"/>
        </w:rPr>
      </w:pPr>
      <w:r w:rsidRPr="00833123">
        <w:rPr>
          <w:rFonts w:ascii="Times New Roman" w:eastAsia="Times" w:hAnsi="Times New Roman" w:cs="Times New Roman"/>
          <w:b/>
          <w:sz w:val="20"/>
          <w:szCs w:val="20"/>
        </w:rPr>
        <w:t>II. Tem</w:t>
      </w:r>
      <w:r w:rsidR="00833123">
        <w:rPr>
          <w:rFonts w:ascii="Times New Roman" w:eastAsia="Times" w:hAnsi="Times New Roman" w:cs="Times New Roman"/>
          <w:b/>
          <w:sz w:val="20"/>
          <w:szCs w:val="20"/>
        </w:rPr>
        <w:t xml:space="preserve">atyka konkursu w części </w:t>
      </w:r>
      <w:proofErr w:type="gramStart"/>
      <w:r w:rsidR="00833123">
        <w:rPr>
          <w:rFonts w:ascii="Times New Roman" w:eastAsia="Times" w:hAnsi="Times New Roman" w:cs="Times New Roman"/>
          <w:b/>
          <w:sz w:val="20"/>
          <w:szCs w:val="20"/>
        </w:rPr>
        <w:t xml:space="preserve">drugiej - </w:t>
      </w:r>
      <w:r w:rsidRPr="00833123">
        <w:rPr>
          <w:rFonts w:ascii="Times New Roman" w:eastAsia="Times" w:hAnsi="Times New Roman" w:cs="Times New Roman"/>
          <w:b/>
          <w:sz w:val="20"/>
          <w:szCs w:val="20"/>
        </w:rPr>
        <w:t xml:space="preserve"> wiedza</w:t>
      </w:r>
      <w:proofErr w:type="gramEnd"/>
      <w:r w:rsidRPr="00833123">
        <w:rPr>
          <w:rFonts w:ascii="Times New Roman" w:eastAsia="Times" w:hAnsi="Times New Roman" w:cs="Times New Roman"/>
          <w:b/>
          <w:sz w:val="20"/>
          <w:szCs w:val="20"/>
        </w:rPr>
        <w:t xml:space="preserve"> o krajach niemieckiego obszaru językowego obejmuje: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Podział administracyjny 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Największe miasta, morza,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</w:t>
      </w:r>
      <w:r w:rsidRPr="00833123">
        <w:rPr>
          <w:rFonts w:ascii="Times New Roman" w:eastAsia="Times" w:hAnsi="Times New Roman" w:cs="Times New Roman"/>
          <w:sz w:val="20"/>
          <w:szCs w:val="20"/>
        </w:rPr>
        <w:t>główne rzeki,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</w:t>
      </w:r>
      <w:r w:rsidRPr="00833123">
        <w:rPr>
          <w:rFonts w:ascii="Times New Roman" w:eastAsia="Times" w:hAnsi="Times New Roman" w:cs="Times New Roman"/>
          <w:sz w:val="20"/>
          <w:szCs w:val="20"/>
        </w:rPr>
        <w:t>góry i najwyższe szczyty.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Pełna nazwa, ustrój polityczny, hymn,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</w:t>
      </w:r>
      <w:r w:rsidRPr="00833123">
        <w:rPr>
          <w:rFonts w:ascii="Times New Roman" w:eastAsia="Times" w:hAnsi="Times New Roman" w:cs="Times New Roman"/>
          <w:sz w:val="20"/>
          <w:szCs w:val="20"/>
        </w:rPr>
        <w:t>symbole narodowe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Atrakcje i obiekty turystyczne oraz ważniejsze miejsca historyczne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Nazwy świąt państwowych i religijnych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Święta i tradycje z nimi związane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Muzyka, literatura i film: najbardziej znani pisarze,</w:t>
      </w:r>
      <w:r w:rsidR="00833123">
        <w:rPr>
          <w:rFonts w:ascii="Times New Roman" w:eastAsia="Times" w:hAnsi="Times New Roman" w:cs="Times New Roman"/>
          <w:sz w:val="20"/>
          <w:szCs w:val="20"/>
        </w:rPr>
        <w:t xml:space="preserve"> </w:t>
      </w:r>
      <w:r w:rsidRPr="00833123">
        <w:rPr>
          <w:rFonts w:ascii="Times New Roman" w:eastAsia="Times" w:hAnsi="Times New Roman" w:cs="Times New Roman"/>
          <w:sz w:val="20"/>
          <w:szCs w:val="20"/>
        </w:rPr>
        <w:t>muzycy i aktorzy.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Jedzenie charakterystyczne dla poszczególnych regionów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Waluta kraju</w:t>
      </w:r>
    </w:p>
    <w:p w:rsidR="003344E3" w:rsidRPr="00833123" w:rsidRDefault="0092652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>Podróżowanie po krajach niemieckiego obszaru językowego: kupowanie biletu, pytanie o drogę, nazwy środków lokomocji.</w:t>
      </w:r>
    </w:p>
    <w:p w:rsidR="003344E3" w:rsidRPr="00833123" w:rsidRDefault="009265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1149"/>
        <w:jc w:val="both"/>
        <w:rPr>
          <w:rFonts w:ascii="Times New Roman" w:eastAsia="Times" w:hAnsi="Times New Roman" w:cs="Times New Roman"/>
          <w:sz w:val="20"/>
          <w:szCs w:val="20"/>
        </w:rPr>
      </w:pPr>
      <w:r w:rsidRPr="00833123">
        <w:rPr>
          <w:rFonts w:ascii="Times New Roman" w:eastAsia="Times" w:hAnsi="Times New Roman" w:cs="Times New Roman"/>
          <w:sz w:val="20"/>
          <w:szCs w:val="20"/>
        </w:rPr>
        <w:t xml:space="preserve">      </w:t>
      </w:r>
    </w:p>
    <w:p w:rsidR="003344E3" w:rsidRPr="00833123" w:rsidRDefault="003344E3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230" w:lineRule="auto"/>
        <w:ind w:right="1149"/>
        <w:jc w:val="both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sectPr w:rsidR="003344E3" w:rsidRPr="00833123" w:rsidSect="0092652B">
      <w:pgSz w:w="11900" w:h="16820"/>
      <w:pgMar w:top="425" w:right="581" w:bottom="426" w:left="1090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7E7B72"/>
    <w:multiLevelType w:val="multilevel"/>
    <w:tmpl w:val="3E9E7D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785F2A5E"/>
    <w:multiLevelType w:val="multilevel"/>
    <w:tmpl w:val="318E9A6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4E3"/>
    <w:rsid w:val="003344E3"/>
    <w:rsid w:val="00460745"/>
    <w:rsid w:val="00833123"/>
    <w:rsid w:val="0092652B"/>
    <w:rsid w:val="00BF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73B842-6418-4F87-8A24-1F821751E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Wyrnienieintensywne">
    <w:name w:val="Intense Emphasis"/>
    <w:basedOn w:val="Domylnaczcionkaakapitu"/>
    <w:uiPriority w:val="21"/>
    <w:qFormat/>
    <w:rsid w:val="00833123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OecEEepABEm82dSp1E0lD/xzKg==">AMUW2mUtxTNz8XxcGdhz/SnkJxWM2ph1g/m46VnEr8XSmkDIqNROBV6AvruCjfWDx9qVnYDx9FGJJ9+dVV4XrPzUslZYtjoZ+ZBFO62MbaK1zEODjQAXycc=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HitIT</Company>
  <LinksUpToDate>false</LinksUpToDate>
  <CharactersWithSpaces>2633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Nauczyciel</cp:lastModifiedBy>
  <cp:revision>2</cp:revision>
  <dcterms:created xsi:type="dcterms:W3CDTF">2023-09-29T09:35:00Z</dcterms:created>
  <dcterms:modified xsi:type="dcterms:W3CDTF">2023-09-29T09:35:00Z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-1626225770</vt:i4>
  </property>
</Properties>
</file>