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BC" w:rsidRPr="003D2716" w:rsidRDefault="00343DBC" w:rsidP="003D2716">
      <w:pPr>
        <w:jc w:val="right"/>
        <w:rPr>
          <w:i/>
          <w:sz w:val="20"/>
        </w:rPr>
      </w:pPr>
    </w:p>
    <w:p w:rsidR="00206B37" w:rsidRPr="00C70A76" w:rsidRDefault="00206B37" w:rsidP="00CF3ACF">
      <w:pPr>
        <w:rPr>
          <w:b/>
          <w:sz w:val="32"/>
        </w:rPr>
      </w:pPr>
      <w:r>
        <w:rPr>
          <w:b/>
          <w:sz w:val="32"/>
        </w:rPr>
        <w:t>Polska coraz bardziej bezgotówkowa</w:t>
      </w:r>
    </w:p>
    <w:p w:rsidR="00DB004B" w:rsidRPr="00C04476" w:rsidRDefault="00DB004B" w:rsidP="002F43F9">
      <w:pPr>
        <w:rPr>
          <w:rFonts w:cstheme="minorHAnsi"/>
          <w:b/>
          <w:color w:val="000000" w:themeColor="text1"/>
        </w:rPr>
      </w:pPr>
      <w:r w:rsidRPr="00C04476">
        <w:rPr>
          <w:rFonts w:cstheme="minorHAnsi"/>
          <w:b/>
          <w:color w:val="000000" w:themeColor="text1"/>
        </w:rPr>
        <w:t xml:space="preserve">Obrót bezgotówkowy przynosi korzyści konsumentom, przedsiębiorcom, administracji publicznej </w:t>
      </w:r>
      <w:r w:rsidR="00D43C65">
        <w:rPr>
          <w:rFonts w:cstheme="minorHAnsi"/>
          <w:b/>
          <w:color w:val="000000" w:themeColor="text1"/>
        </w:rPr>
        <w:br/>
      </w:r>
      <w:r w:rsidRPr="00C04476">
        <w:rPr>
          <w:rFonts w:cstheme="minorHAnsi"/>
          <w:b/>
          <w:color w:val="000000" w:themeColor="text1"/>
        </w:rPr>
        <w:t xml:space="preserve">i całej gospodarce. Z najnowszego badania przeprowadzonego przez Instytut IBRIS dla Polskiego Standardu Płatności wynika, że 19 proc. Polaków w ogóle nie nosi przy sobie gotówki, 33 proc. </w:t>
      </w:r>
      <w:r w:rsidR="008C720B">
        <w:rPr>
          <w:rFonts w:cstheme="minorHAnsi"/>
          <w:b/>
          <w:color w:val="000000" w:themeColor="text1"/>
        </w:rPr>
        <w:t xml:space="preserve">osób przez 26 rokiem życia </w:t>
      </w:r>
      <w:r w:rsidRPr="00C04476">
        <w:rPr>
          <w:rFonts w:cstheme="minorHAnsi"/>
          <w:b/>
          <w:color w:val="000000" w:themeColor="text1"/>
        </w:rPr>
        <w:t>przyznaje, że korzysta tylko z elektronicznych form rozliczania. Aby promować płatności przelewem, telefonem i kartą, 18 września zainaugurowano drugą edycję kampanii społecznej „Warto Bezgotówkowo”, pod patronatem honorowym Ministerstwa Przedsiębiorczości i</w:t>
      </w:r>
      <w:r w:rsidR="002F43F9" w:rsidRPr="00C04476">
        <w:rPr>
          <w:rFonts w:cstheme="minorHAnsi"/>
          <w:b/>
          <w:color w:val="000000" w:themeColor="text1"/>
        </w:rPr>
        <w:t> </w:t>
      </w:r>
      <w:r w:rsidR="00206B37">
        <w:rPr>
          <w:rFonts w:cstheme="minorHAnsi"/>
          <w:b/>
          <w:color w:val="000000" w:themeColor="text1"/>
        </w:rPr>
        <w:t>Technologii i Ministerstwa Finansów</w:t>
      </w:r>
    </w:p>
    <w:p w:rsidR="00CC3611" w:rsidRPr="00C04476" w:rsidRDefault="00A85741" w:rsidP="00CC3611">
      <w:pPr>
        <w:rPr>
          <w:rFonts w:cstheme="minorHAnsi"/>
          <w:color w:val="000000" w:themeColor="text1"/>
        </w:rPr>
      </w:pPr>
      <w:r w:rsidRPr="00C04476">
        <w:rPr>
          <w:rFonts w:cstheme="minorHAnsi"/>
          <w:color w:val="000000" w:themeColor="text1"/>
        </w:rPr>
        <w:t>Celem kampanii</w:t>
      </w:r>
      <w:r w:rsidR="001C312A" w:rsidRPr="00C04476">
        <w:rPr>
          <w:rFonts w:cstheme="minorHAnsi"/>
          <w:color w:val="000000" w:themeColor="text1"/>
        </w:rPr>
        <w:t>,</w:t>
      </w:r>
      <w:r w:rsidR="00487B76" w:rsidRPr="00C04476">
        <w:rPr>
          <w:rFonts w:cstheme="minorHAnsi"/>
          <w:color w:val="000000" w:themeColor="text1"/>
        </w:rPr>
        <w:t xml:space="preserve"> zainicjowanej przez Koalicję na Rzecz Obrotu Bezgotówkowego i Mikropłatności</w:t>
      </w:r>
      <w:r w:rsidR="00E42997" w:rsidRPr="00C04476">
        <w:rPr>
          <w:rFonts w:cstheme="minorHAnsi"/>
          <w:color w:val="000000" w:themeColor="text1"/>
        </w:rPr>
        <w:t>,</w:t>
      </w:r>
      <w:r w:rsidR="00C13B89" w:rsidRPr="00C04476">
        <w:rPr>
          <w:rFonts w:cstheme="minorHAnsi"/>
          <w:color w:val="000000" w:themeColor="text1"/>
        </w:rPr>
        <w:t xml:space="preserve"> koordynowanej </w:t>
      </w:r>
      <w:r w:rsidR="00FC74E7" w:rsidRPr="00C04476">
        <w:rPr>
          <w:rFonts w:cstheme="minorHAnsi"/>
          <w:color w:val="000000" w:themeColor="text1"/>
        </w:rPr>
        <w:t>przez Warszawski Instytut Bankowości</w:t>
      </w:r>
      <w:r w:rsidR="001C312A" w:rsidRPr="00C04476">
        <w:rPr>
          <w:rFonts w:cstheme="minorHAnsi"/>
          <w:color w:val="000000" w:themeColor="text1"/>
        </w:rPr>
        <w:t>,</w:t>
      </w:r>
      <w:r w:rsidR="00FC74E7" w:rsidRPr="00C04476">
        <w:rPr>
          <w:rFonts w:cstheme="minorHAnsi"/>
          <w:color w:val="000000" w:themeColor="text1"/>
        </w:rPr>
        <w:t xml:space="preserve"> </w:t>
      </w:r>
      <w:r w:rsidRPr="00C04476">
        <w:rPr>
          <w:rFonts w:cstheme="minorHAnsi"/>
          <w:color w:val="000000" w:themeColor="text1"/>
        </w:rPr>
        <w:t xml:space="preserve">jest upowszechnianie wiedzy o korzyściach bezgotówkowych form płatności </w:t>
      </w:r>
      <w:r w:rsidR="000E17F5" w:rsidRPr="00C04476">
        <w:rPr>
          <w:rFonts w:cstheme="minorHAnsi"/>
          <w:color w:val="000000" w:themeColor="text1"/>
        </w:rPr>
        <w:t>wśród osób indywidualnych</w:t>
      </w:r>
      <w:r w:rsidR="00C13B89" w:rsidRPr="00C04476">
        <w:rPr>
          <w:rFonts w:cstheme="minorHAnsi"/>
          <w:color w:val="000000" w:themeColor="text1"/>
        </w:rPr>
        <w:t xml:space="preserve"> </w:t>
      </w:r>
      <w:r w:rsidR="00CC3611" w:rsidRPr="00C04476">
        <w:rPr>
          <w:rFonts w:cstheme="minorHAnsi"/>
          <w:color w:val="000000" w:themeColor="text1"/>
        </w:rPr>
        <w:t>oraz</w:t>
      </w:r>
      <w:r w:rsidR="000E17F5" w:rsidRPr="00C04476">
        <w:rPr>
          <w:rFonts w:cstheme="minorHAnsi"/>
          <w:color w:val="000000" w:themeColor="text1"/>
        </w:rPr>
        <w:t xml:space="preserve"> </w:t>
      </w:r>
      <w:r w:rsidR="001C312A" w:rsidRPr="00C04476">
        <w:rPr>
          <w:rFonts w:cstheme="minorHAnsi"/>
          <w:color w:val="000000" w:themeColor="text1"/>
        </w:rPr>
        <w:t>firm i</w:t>
      </w:r>
      <w:r w:rsidR="00D11DC1" w:rsidRPr="00C04476">
        <w:rPr>
          <w:rFonts w:cstheme="minorHAnsi"/>
          <w:color w:val="000000" w:themeColor="text1"/>
        </w:rPr>
        <w:t> </w:t>
      </w:r>
      <w:r w:rsidR="001C312A" w:rsidRPr="00C04476">
        <w:rPr>
          <w:rFonts w:cstheme="minorHAnsi"/>
          <w:color w:val="000000" w:themeColor="text1"/>
        </w:rPr>
        <w:t xml:space="preserve">instytucji </w:t>
      </w:r>
      <w:r w:rsidR="00907550" w:rsidRPr="00C04476">
        <w:rPr>
          <w:rFonts w:cstheme="minorHAnsi"/>
          <w:color w:val="000000" w:themeColor="text1"/>
        </w:rPr>
        <w:t>akceptujących płatności</w:t>
      </w:r>
      <w:r w:rsidR="008F7410">
        <w:rPr>
          <w:rFonts w:cstheme="minorHAnsi"/>
          <w:color w:val="000000" w:themeColor="text1"/>
        </w:rPr>
        <w:t xml:space="preserve">. </w:t>
      </w:r>
      <w:r w:rsidR="006E0465" w:rsidRPr="00C04476">
        <w:rPr>
          <w:rFonts w:cstheme="minorHAnsi"/>
          <w:color w:val="000000" w:themeColor="text1"/>
        </w:rPr>
        <w:t>B</w:t>
      </w:r>
      <w:r w:rsidR="00CC3611" w:rsidRPr="00C04476">
        <w:rPr>
          <w:rFonts w:cstheme="minorHAnsi"/>
          <w:color w:val="000000" w:themeColor="text1"/>
        </w:rPr>
        <w:t>ędziemy zachęcać Polaków do aktywnego korzystania z płatności bezgotówkowych. Dla konsumentów i dla</w:t>
      </w:r>
      <w:r w:rsidR="00105720">
        <w:rPr>
          <w:rFonts w:cstheme="minorHAnsi"/>
          <w:color w:val="000000" w:themeColor="text1"/>
        </w:rPr>
        <w:t> </w:t>
      </w:r>
      <w:r w:rsidR="00CC3611" w:rsidRPr="00C04476">
        <w:rPr>
          <w:rFonts w:cstheme="minorHAnsi"/>
          <w:color w:val="000000" w:themeColor="text1"/>
        </w:rPr>
        <w:t>przedsiębiorców oznaczają one oszczędność czasu, większe bezpieczeństwo i wygodę</w:t>
      </w:r>
      <w:r w:rsidR="006E0465" w:rsidRPr="00C04476">
        <w:rPr>
          <w:rFonts w:cstheme="minorHAnsi"/>
          <w:color w:val="000000" w:themeColor="text1"/>
        </w:rPr>
        <w:t xml:space="preserve"> – mówi </w:t>
      </w:r>
      <w:r w:rsidR="006E0465" w:rsidRPr="00C04476">
        <w:rPr>
          <w:rFonts w:cstheme="minorHAnsi"/>
          <w:b/>
          <w:color w:val="000000" w:themeColor="text1"/>
        </w:rPr>
        <w:t>Włodzimierz</w:t>
      </w:r>
      <w:r w:rsidR="006E0465" w:rsidRPr="00C04476">
        <w:rPr>
          <w:rFonts w:cstheme="minorHAnsi"/>
          <w:color w:val="000000" w:themeColor="text1"/>
        </w:rPr>
        <w:t xml:space="preserve"> </w:t>
      </w:r>
      <w:r w:rsidR="006E0465" w:rsidRPr="00C04476">
        <w:rPr>
          <w:rFonts w:cstheme="minorHAnsi"/>
          <w:b/>
          <w:color w:val="000000" w:themeColor="text1"/>
        </w:rPr>
        <w:t>Kiciński</w:t>
      </w:r>
      <w:r w:rsidR="006E0465" w:rsidRPr="00C04476">
        <w:rPr>
          <w:rFonts w:cstheme="minorHAnsi"/>
          <w:color w:val="000000" w:themeColor="text1"/>
        </w:rPr>
        <w:t>, Wiceprezes Związku Banków Polskich, Przewodniczący Koalicji na Rzecz Obrotu Bezgotówkowego i Mikropłatności</w:t>
      </w:r>
      <w:r w:rsidR="00CC3611" w:rsidRPr="00C04476">
        <w:rPr>
          <w:rFonts w:cstheme="minorHAnsi"/>
          <w:color w:val="000000" w:themeColor="text1"/>
        </w:rPr>
        <w:t>.</w:t>
      </w:r>
    </w:p>
    <w:p w:rsidR="002F43F9" w:rsidRPr="00C04476" w:rsidRDefault="002F43F9" w:rsidP="002F43F9">
      <w:pPr>
        <w:rPr>
          <w:rFonts w:eastAsia="Times New Roman" w:cstheme="minorHAnsi"/>
          <w:color w:val="000000" w:themeColor="text1"/>
        </w:rPr>
      </w:pPr>
      <w:bookmarkStart w:id="0" w:name="_rpk7z16ri5pd" w:colFirst="0" w:colLast="0"/>
      <w:bookmarkEnd w:id="0"/>
      <w:r w:rsidRPr="00C04476">
        <w:rPr>
          <w:rFonts w:eastAsia="Times New Roman" w:cstheme="minorHAnsi"/>
          <w:color w:val="000000" w:themeColor="text1"/>
        </w:rPr>
        <w:t xml:space="preserve">Banki od dłuższego czasu współpracują z sektorem publicznym. Najlepszymi przykładami tej współpracy jest szybkie i sprawne umożliwienie składania za pośrednictwem systemów bankowości elektronicznej wniosków w ramach </w:t>
      </w:r>
      <w:r w:rsidR="00BB2EB5" w:rsidRPr="00C04476">
        <w:rPr>
          <w:rFonts w:eastAsia="Times New Roman" w:cstheme="minorHAnsi"/>
          <w:color w:val="000000" w:themeColor="text1"/>
        </w:rPr>
        <w:t>rządow</w:t>
      </w:r>
      <w:r w:rsidR="00BB2EB5">
        <w:rPr>
          <w:rFonts w:eastAsia="Times New Roman" w:cstheme="minorHAnsi"/>
          <w:color w:val="000000" w:themeColor="text1"/>
        </w:rPr>
        <w:t>ych</w:t>
      </w:r>
      <w:r w:rsidR="00BB2EB5" w:rsidRPr="00C04476">
        <w:rPr>
          <w:rFonts w:eastAsia="Times New Roman" w:cstheme="minorHAnsi"/>
          <w:color w:val="000000" w:themeColor="text1"/>
        </w:rPr>
        <w:t xml:space="preserve"> </w:t>
      </w:r>
      <w:r w:rsidRPr="00C04476">
        <w:rPr>
          <w:rFonts w:eastAsia="Times New Roman" w:cstheme="minorHAnsi"/>
          <w:color w:val="000000" w:themeColor="text1"/>
        </w:rPr>
        <w:t>program</w:t>
      </w:r>
      <w:r w:rsidR="00BB2EB5">
        <w:rPr>
          <w:rFonts w:eastAsia="Times New Roman" w:cstheme="minorHAnsi"/>
          <w:color w:val="000000" w:themeColor="text1"/>
        </w:rPr>
        <w:t>ów</w:t>
      </w:r>
      <w:r w:rsidRPr="00C04476">
        <w:rPr>
          <w:rFonts w:eastAsia="Times New Roman" w:cstheme="minorHAnsi"/>
          <w:color w:val="000000" w:themeColor="text1"/>
        </w:rPr>
        <w:t xml:space="preserve"> Rodzina 500 plus</w:t>
      </w:r>
      <w:r w:rsidR="00BB2EB5">
        <w:rPr>
          <w:rFonts w:eastAsia="Times New Roman" w:cstheme="minorHAnsi"/>
          <w:color w:val="000000" w:themeColor="text1"/>
        </w:rPr>
        <w:t>, Dobry Start,</w:t>
      </w:r>
      <w:r w:rsidRPr="00C04476">
        <w:rPr>
          <w:rFonts w:eastAsia="Times New Roman" w:cstheme="minorHAnsi"/>
          <w:color w:val="000000" w:themeColor="text1"/>
        </w:rPr>
        <w:t xml:space="preserve"> czy powołanie Bankowego Centrum Cyberbezpieczeństwa. </w:t>
      </w:r>
    </w:p>
    <w:p w:rsidR="006E0465" w:rsidRPr="00885881" w:rsidRDefault="006E0465" w:rsidP="006E0465">
      <w:pPr>
        <w:rPr>
          <w:rFonts w:cstheme="minorHAnsi"/>
          <w:color w:val="000000" w:themeColor="text1"/>
        </w:rPr>
      </w:pPr>
      <w:r w:rsidRPr="00C04476">
        <w:rPr>
          <w:rFonts w:cstheme="minorHAnsi"/>
          <w:color w:val="000000" w:themeColor="text1"/>
        </w:rPr>
        <w:t xml:space="preserve">Tegoroczna edycja kampanii </w:t>
      </w:r>
      <w:r w:rsidR="00343DBC" w:rsidRPr="00C04476">
        <w:rPr>
          <w:rFonts w:cstheme="minorHAnsi"/>
          <w:color w:val="000000" w:themeColor="text1"/>
        </w:rPr>
        <w:t xml:space="preserve">Warto Bezgotówkowo </w:t>
      </w:r>
      <w:r w:rsidRPr="00C04476">
        <w:rPr>
          <w:rFonts w:cstheme="minorHAnsi"/>
          <w:color w:val="000000" w:themeColor="text1"/>
        </w:rPr>
        <w:t>obejmować będzie akcję informacyjno-edukacyjną i indywidualne aktywności partnerów</w:t>
      </w:r>
      <w:r w:rsidRPr="002413B8">
        <w:rPr>
          <w:rFonts w:cstheme="minorHAnsi"/>
          <w:b/>
          <w:color w:val="000000" w:themeColor="text1"/>
        </w:rPr>
        <w:t xml:space="preserve">.  </w:t>
      </w:r>
      <w:r w:rsidRPr="00885881">
        <w:rPr>
          <w:rFonts w:cstheme="minorHAnsi"/>
          <w:color w:val="000000" w:themeColor="text1"/>
        </w:rPr>
        <w:t>Podczas</w:t>
      </w:r>
      <w:r w:rsidRPr="002413B8">
        <w:rPr>
          <w:rFonts w:cstheme="minorHAnsi"/>
          <w:b/>
          <w:color w:val="000000" w:themeColor="text1"/>
        </w:rPr>
        <w:t xml:space="preserve"> tygodnia płatności bezgotówkowych, w</w:t>
      </w:r>
      <w:r w:rsidR="00343DBC" w:rsidRPr="002413B8">
        <w:rPr>
          <w:rFonts w:cstheme="minorHAnsi"/>
          <w:b/>
          <w:color w:val="000000" w:themeColor="text1"/>
        </w:rPr>
        <w:t> </w:t>
      </w:r>
      <w:r w:rsidRPr="002413B8">
        <w:rPr>
          <w:rFonts w:cstheme="minorHAnsi"/>
          <w:b/>
          <w:color w:val="000000" w:themeColor="text1"/>
        </w:rPr>
        <w:t xml:space="preserve">terminie 15 – 19 października br., </w:t>
      </w:r>
      <w:r w:rsidRPr="00885881">
        <w:rPr>
          <w:rFonts w:cstheme="minorHAnsi"/>
          <w:color w:val="000000" w:themeColor="text1"/>
        </w:rPr>
        <w:t xml:space="preserve">klienci mogą liczyć na szereg akcji promocyjnych, które będę na bieżąco ogłaszane na specjalnej stronie internetowej kampanii: </w:t>
      </w:r>
      <w:hyperlink r:id="rId8" w:history="1">
        <w:r w:rsidRPr="00885881">
          <w:rPr>
            <w:rStyle w:val="Hipercze"/>
            <w:rFonts w:cstheme="minorHAnsi"/>
            <w:color w:val="000000" w:themeColor="text1"/>
          </w:rPr>
          <w:t>www.wartobezgotowkowo.pl</w:t>
        </w:r>
      </w:hyperlink>
      <w:r w:rsidRPr="00885881">
        <w:rPr>
          <w:rFonts w:cstheme="minorHAnsi"/>
          <w:color w:val="000000" w:themeColor="text1"/>
        </w:rPr>
        <w:t xml:space="preserve">. </w:t>
      </w:r>
    </w:p>
    <w:p w:rsidR="002B4404" w:rsidRPr="00D43C65" w:rsidRDefault="006E07C9" w:rsidP="00483FBD">
      <w:pPr>
        <w:rPr>
          <w:rFonts w:cstheme="minorHAnsi"/>
          <w:color w:val="000000" w:themeColor="text1"/>
        </w:rPr>
      </w:pPr>
      <w:r w:rsidRPr="00C04476">
        <w:rPr>
          <w:rFonts w:cstheme="minorHAnsi"/>
          <w:color w:val="000000" w:themeColor="text1"/>
        </w:rPr>
        <w:t xml:space="preserve">- Obrót </w:t>
      </w:r>
      <w:r w:rsidR="00D43C65">
        <w:rPr>
          <w:rFonts w:cstheme="minorHAnsi"/>
          <w:color w:val="000000" w:themeColor="text1"/>
        </w:rPr>
        <w:t>bez</w:t>
      </w:r>
      <w:r w:rsidRPr="00C04476">
        <w:rPr>
          <w:rFonts w:cstheme="minorHAnsi"/>
          <w:color w:val="000000" w:themeColor="text1"/>
        </w:rPr>
        <w:t xml:space="preserve">gotówkowy </w:t>
      </w:r>
      <w:r w:rsidR="00D43C65">
        <w:rPr>
          <w:rFonts w:cstheme="minorHAnsi"/>
          <w:color w:val="000000" w:themeColor="text1"/>
        </w:rPr>
        <w:t>t</w:t>
      </w:r>
      <w:r w:rsidR="00D43C65" w:rsidRPr="00D43C65">
        <w:rPr>
          <w:rFonts w:cstheme="minorHAnsi"/>
          <w:color w:val="000000" w:themeColor="text1"/>
        </w:rPr>
        <w:t>o nie tylko symbol no</w:t>
      </w:r>
      <w:r w:rsidR="00A12238">
        <w:rPr>
          <w:rFonts w:cstheme="minorHAnsi"/>
          <w:color w:val="000000" w:themeColor="text1"/>
        </w:rPr>
        <w:t>woczesności, lecz także korzyść.</w:t>
      </w:r>
      <w:r w:rsidR="00D43C65" w:rsidRPr="00D43C65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D43C65" w:rsidRPr="00D43C65">
        <w:rPr>
          <w:rFonts w:cstheme="minorHAnsi"/>
          <w:bCs/>
          <w:color w:val="000000" w:themeColor="text1"/>
        </w:rPr>
        <w:t>Naszym celem jest zastąpienie części transakcji gotówkowych, elektronicznymi instrumentami płatniczymi</w:t>
      </w:r>
      <w:r w:rsidR="00D43C65">
        <w:rPr>
          <w:rFonts w:cstheme="minorHAnsi"/>
          <w:bCs/>
          <w:color w:val="000000" w:themeColor="text1"/>
        </w:rPr>
        <w:t>,</w:t>
      </w:r>
      <w:r w:rsidR="00D43C65" w:rsidRPr="00D43C65">
        <w:rPr>
          <w:rFonts w:cstheme="minorHAnsi"/>
          <w:bCs/>
          <w:color w:val="000000" w:themeColor="text1"/>
        </w:rPr>
        <w:t xml:space="preserve"> czyli: kartami płatniczymi, przelewami, blikiem oraz  płatnościami mobilnymi</w:t>
      </w:r>
      <w:r w:rsidR="00D43C65">
        <w:rPr>
          <w:rFonts w:cstheme="minorHAnsi"/>
          <w:color w:val="000000" w:themeColor="text1"/>
        </w:rPr>
        <w:t xml:space="preserve"> </w:t>
      </w:r>
      <w:r w:rsidRPr="00C04476">
        <w:rPr>
          <w:rFonts w:cstheme="minorHAnsi"/>
          <w:color w:val="000000" w:themeColor="text1"/>
        </w:rPr>
        <w:t xml:space="preserve">– mówi </w:t>
      </w:r>
      <w:r w:rsidRPr="00C04476">
        <w:rPr>
          <w:rFonts w:cstheme="minorHAnsi"/>
          <w:b/>
          <w:color w:val="000000" w:themeColor="text1"/>
        </w:rPr>
        <w:t>Dominik</w:t>
      </w:r>
      <w:r w:rsidRPr="00C04476">
        <w:rPr>
          <w:rFonts w:cstheme="minorHAnsi"/>
          <w:color w:val="000000" w:themeColor="text1"/>
        </w:rPr>
        <w:t xml:space="preserve"> </w:t>
      </w:r>
      <w:r w:rsidRPr="00C04476">
        <w:rPr>
          <w:rFonts w:cstheme="minorHAnsi"/>
          <w:b/>
          <w:color w:val="000000" w:themeColor="text1"/>
        </w:rPr>
        <w:t>Wójcicki</w:t>
      </w:r>
      <w:r w:rsidR="0014168F">
        <w:rPr>
          <w:rFonts w:cstheme="minorHAnsi"/>
          <w:b/>
          <w:color w:val="000000" w:themeColor="text1"/>
        </w:rPr>
        <w:t>,</w:t>
      </w:r>
      <w:r w:rsidRPr="00C04476">
        <w:rPr>
          <w:rFonts w:cstheme="minorHAnsi"/>
          <w:color w:val="000000" w:themeColor="text1"/>
        </w:rPr>
        <w:t xml:space="preserve"> Dyrektor Departamentu Gospodarki Elektronicznej w Ministerstwie Przedsiębiorczości i Technologii. </w:t>
      </w:r>
    </w:p>
    <w:p w:rsidR="008C720B" w:rsidRPr="008F7410" w:rsidRDefault="008C720B" w:rsidP="008C720B">
      <w:pPr>
        <w:spacing w:line="276" w:lineRule="auto"/>
        <w:rPr>
          <w:rFonts w:cstheme="minorHAnsi"/>
          <w:color w:val="000000" w:themeColor="text1"/>
        </w:rPr>
      </w:pPr>
      <w:r w:rsidRPr="00C61570">
        <w:rPr>
          <w:rFonts w:cstheme="minorHAnsi"/>
          <w:color w:val="000000" w:themeColor="text1"/>
        </w:rPr>
        <w:t xml:space="preserve">W ciągu ostatniego roku, dzięki współpracy pomiędzy Ministerstwem Przedsiębiorczości i Technologii oraz KIR i Fundacją KIR na Rzecz Rozwoju Cyfryzacji Cyberium ponad połowa urzędów administracji publicznej została wyposażona w terminale płatnicze. </w:t>
      </w:r>
      <w:r w:rsidRPr="008F7410">
        <w:rPr>
          <w:rFonts w:cstheme="minorHAnsi"/>
          <w:color w:val="000000" w:themeColor="text1"/>
        </w:rPr>
        <w:t>– Jeszcze w 2017 roku zaledwie 10 proc. urzędów akceptowało płatności bezgotówkowe. Dziś taką możliwość of</w:t>
      </w:r>
      <w:r w:rsidR="00A12238">
        <w:rPr>
          <w:rFonts w:cstheme="minorHAnsi"/>
          <w:color w:val="000000" w:themeColor="text1"/>
        </w:rPr>
        <w:t xml:space="preserve">eruje już ponad 60 proc. z nich </w:t>
      </w:r>
      <w:r w:rsidRPr="008F7410">
        <w:rPr>
          <w:rFonts w:cstheme="minorHAnsi"/>
          <w:color w:val="000000" w:themeColor="text1"/>
        </w:rPr>
        <w:t xml:space="preserve">– mówi </w:t>
      </w:r>
      <w:r w:rsidRPr="008F7410">
        <w:rPr>
          <w:rFonts w:cstheme="minorHAnsi"/>
          <w:b/>
          <w:color w:val="000000" w:themeColor="text1"/>
        </w:rPr>
        <w:t>Dariusz</w:t>
      </w:r>
      <w:r w:rsidRPr="008F7410">
        <w:rPr>
          <w:rFonts w:cstheme="minorHAnsi"/>
          <w:color w:val="000000" w:themeColor="text1"/>
        </w:rPr>
        <w:t xml:space="preserve"> </w:t>
      </w:r>
      <w:r w:rsidRPr="008F7410">
        <w:rPr>
          <w:rFonts w:cstheme="minorHAnsi"/>
          <w:b/>
          <w:color w:val="000000" w:themeColor="text1"/>
        </w:rPr>
        <w:t>Marcjasz</w:t>
      </w:r>
      <w:r w:rsidRPr="008F7410">
        <w:rPr>
          <w:rFonts w:cstheme="minorHAnsi"/>
          <w:color w:val="000000" w:themeColor="text1"/>
        </w:rPr>
        <w:t xml:space="preserve">, Wiceprezes Zarządu KIR. </w:t>
      </w:r>
    </w:p>
    <w:p w:rsidR="008C720B" w:rsidRDefault="008C720B" w:rsidP="008C720B">
      <w:pPr>
        <w:spacing w:line="254" w:lineRule="auto"/>
      </w:pPr>
      <w:r w:rsidRPr="008F7410">
        <w:rPr>
          <w:color w:val="000000"/>
        </w:rPr>
        <w:t>Od września br. program wyposażania instytucji państwowych w terminale jest kontynuowany przy wsparciu Fundacji Polska Bezgotówkowa. Istotną korzyścią dla urzędów jest  wydłużenie do 31 sierpnia 2021 r. okresu, w którym urzędy mogą akceptować płatności bezgotówkowe bez ponoszenia kosztów terminali POS i obsługi transakcji, a także możliwość zainstalowania terminali płatniczych w</w:t>
      </w:r>
      <w:r w:rsidR="00105720" w:rsidRPr="008F7410">
        <w:rPr>
          <w:color w:val="000000"/>
        </w:rPr>
        <w:t> </w:t>
      </w:r>
      <w:r w:rsidRPr="008F7410">
        <w:rPr>
          <w:color w:val="000000"/>
        </w:rPr>
        <w:t>każdym punkcie kasowym urzędu. Żadnych opłat z tytułu realizowanych płatności nie ponoszą również klienci urzędów.</w:t>
      </w:r>
    </w:p>
    <w:p w:rsidR="008C720B" w:rsidRDefault="008C720B" w:rsidP="008C720B">
      <w:pPr>
        <w:spacing w:line="254" w:lineRule="auto"/>
      </w:pPr>
      <w:r>
        <w:rPr>
          <w:color w:val="000000"/>
        </w:rPr>
        <w:t>–</w:t>
      </w:r>
      <w:r w:rsidR="008F7410">
        <w:rPr>
          <w:color w:val="000000"/>
        </w:rPr>
        <w:t xml:space="preserve"> </w:t>
      </w:r>
      <w:r w:rsidR="007F2BDD">
        <w:rPr>
          <w:color w:val="000000"/>
        </w:rPr>
        <w:t>C</w:t>
      </w:r>
      <w:r>
        <w:rPr>
          <w:color w:val="000000"/>
        </w:rPr>
        <w:t xml:space="preserve">hcemy zaapelować do Polaków, abyśmy </w:t>
      </w:r>
      <w:r w:rsidRPr="00194F30">
        <w:rPr>
          <w:b/>
          <w:color w:val="000000"/>
        </w:rPr>
        <w:t>16 października</w:t>
      </w:r>
      <w:r w:rsidRPr="00194F30">
        <w:rPr>
          <w:color w:val="000000"/>
        </w:rPr>
        <w:t xml:space="preserve"> wspólnie zorganizowali </w:t>
      </w:r>
      <w:r w:rsidRPr="00194F30">
        <w:rPr>
          <w:b/>
          <w:color w:val="000000"/>
        </w:rPr>
        <w:t>narodowy dzień płatności bezgotówkowych</w:t>
      </w:r>
      <w:r>
        <w:rPr>
          <w:color w:val="000000"/>
        </w:rPr>
        <w:t xml:space="preserve">, aby każdy z nas tego dnia starał się nie używać gotówki.  Ale aby to się </w:t>
      </w:r>
      <w:r>
        <w:rPr>
          <w:color w:val="000000"/>
        </w:rPr>
        <w:lastRenderedPageBreak/>
        <w:t>stało możliwe na co dzień</w:t>
      </w:r>
      <w:r w:rsidR="00885881">
        <w:rPr>
          <w:color w:val="000000"/>
        </w:rPr>
        <w:t>,</w:t>
      </w:r>
      <w:r>
        <w:rPr>
          <w:color w:val="000000"/>
        </w:rPr>
        <w:t xml:space="preserve"> w każdym punkcie przyjmującym płatności bez względu na to, czy prowadzony jest przez podmiot sektora prywatnego czy publicznego</w:t>
      </w:r>
      <w:r w:rsidR="00885881">
        <w:rPr>
          <w:color w:val="000000"/>
        </w:rPr>
        <w:t>,</w:t>
      </w:r>
      <w:bookmarkStart w:id="1" w:name="_GoBack"/>
      <w:bookmarkEnd w:id="1"/>
      <w:r>
        <w:rPr>
          <w:color w:val="000000"/>
        </w:rPr>
        <w:t xml:space="preserve"> powinien znaleźć się terminal. Przez pierwsze siedem miesięcy w ramach Programu Polska Bezgotówkowa zainstalowano już 70 tys. terminali w całej Polsce. Ten proces postępuje bardzo szybko – mówi </w:t>
      </w:r>
      <w:r>
        <w:rPr>
          <w:b/>
          <w:bCs/>
          <w:color w:val="000000"/>
        </w:rPr>
        <w:t>Paweł Widawski</w:t>
      </w:r>
      <w:r>
        <w:rPr>
          <w:color w:val="000000"/>
        </w:rPr>
        <w:t>, wiceprezes Fundacji Polska Bezgotówkowa.</w:t>
      </w:r>
    </w:p>
    <w:p w:rsidR="00DB004B" w:rsidRPr="008F7410" w:rsidRDefault="00896DA3" w:rsidP="007B1B27">
      <w:pPr>
        <w:rPr>
          <w:rFonts w:cstheme="minorHAnsi"/>
          <w:b/>
          <w:color w:val="000000" w:themeColor="text1"/>
        </w:rPr>
      </w:pPr>
      <w:r w:rsidRPr="00C04476">
        <w:rPr>
          <w:rFonts w:cstheme="minorHAnsi"/>
          <w:color w:val="000000" w:themeColor="text1"/>
        </w:rPr>
        <w:t xml:space="preserve">Do kampanii </w:t>
      </w:r>
      <w:r w:rsidR="002F43F9" w:rsidRPr="00C04476">
        <w:rPr>
          <w:rFonts w:cstheme="minorHAnsi"/>
          <w:color w:val="000000" w:themeColor="text1"/>
        </w:rPr>
        <w:t>Warto Bezgotówkowo może się przyłączyć każdy, zarówno przedsiębiorca, jak i instytucja publiczna, a także zwykły konsument. Wystarczy zarejestrować się na stronie</w:t>
      </w:r>
      <w:r w:rsidR="008F7410">
        <w:rPr>
          <w:rFonts w:cstheme="minorHAnsi"/>
          <w:color w:val="000000" w:themeColor="text1"/>
        </w:rPr>
        <w:t xml:space="preserve"> internetowej inicjatywy – </w:t>
      </w:r>
      <w:r w:rsidR="008F7410" w:rsidRPr="008F7410">
        <w:rPr>
          <w:rFonts w:cstheme="minorHAnsi"/>
          <w:b/>
          <w:color w:val="000000" w:themeColor="text1"/>
        </w:rPr>
        <w:t>www.wartobezgotowkowo.pl</w:t>
      </w:r>
    </w:p>
    <w:p w:rsidR="002F43F9" w:rsidRPr="00343DBC" w:rsidRDefault="002F43F9" w:rsidP="007B1B27">
      <w:pPr>
        <w:rPr>
          <w:rFonts w:eastAsia="Times New Roman" w:cstheme="minorHAnsi"/>
          <w:color w:val="000000" w:themeColor="text1"/>
        </w:rPr>
      </w:pPr>
      <w:r w:rsidRPr="00343DBC">
        <w:rPr>
          <w:rFonts w:eastAsia="Times New Roman" w:cstheme="minorHAnsi"/>
          <w:color w:val="000000" w:themeColor="text1"/>
        </w:rPr>
        <w:t>***</w:t>
      </w:r>
    </w:p>
    <w:p w:rsidR="00DB004B" w:rsidRDefault="006E0465" w:rsidP="00DB004B">
      <w:pPr>
        <w:rPr>
          <w:rFonts w:eastAsia="Times New Roman" w:cstheme="minorHAnsi"/>
          <w:i/>
          <w:iCs/>
          <w:color w:val="000000" w:themeColor="text1"/>
          <w:sz w:val="18"/>
        </w:rPr>
      </w:pPr>
      <w:r w:rsidRPr="00343DBC">
        <w:rPr>
          <w:rFonts w:eastAsia="Times New Roman" w:cstheme="minorHAnsi"/>
          <w:i/>
          <w:color w:val="000000" w:themeColor="text1"/>
          <w:sz w:val="18"/>
        </w:rPr>
        <w:t>Ogólnopolskie b</w:t>
      </w:r>
      <w:r w:rsidR="00DB004B" w:rsidRPr="00343DBC">
        <w:rPr>
          <w:rFonts w:eastAsia="Times New Roman" w:cstheme="minorHAnsi"/>
          <w:i/>
          <w:color w:val="000000" w:themeColor="text1"/>
          <w:sz w:val="18"/>
        </w:rPr>
        <w:t>adanie „Jak rozliczamy się ze znajomymi” zrealizowane zostało pod koniec czerwca przez</w:t>
      </w:r>
      <w:r w:rsidR="00DB004B" w:rsidRPr="00343DBC">
        <w:rPr>
          <w:rFonts w:eastAsia="Times New Roman" w:cstheme="minorHAnsi"/>
          <w:i/>
          <w:iCs/>
          <w:color w:val="000000" w:themeColor="text1"/>
          <w:sz w:val="18"/>
        </w:rPr>
        <w:t xml:space="preserve"> Instytut Badań Rynkowych i Społecznych (IBRiS) na zlecenie Polskiego Standardu Płatności, operatora systemu BLIK. Technika badawcza: badanie zrealizowane metodą telefonicznych, standaryzowanych</w:t>
      </w:r>
      <w:r w:rsidRPr="00343DBC">
        <w:rPr>
          <w:rFonts w:eastAsia="Times New Roman" w:cstheme="minorHAnsi"/>
          <w:i/>
          <w:iCs/>
          <w:color w:val="000000" w:themeColor="text1"/>
          <w:sz w:val="18"/>
        </w:rPr>
        <w:t xml:space="preserve"> </w:t>
      </w:r>
      <w:r w:rsidR="00DB004B" w:rsidRPr="00343DBC">
        <w:rPr>
          <w:rFonts w:eastAsia="Times New Roman" w:cstheme="minorHAnsi"/>
          <w:i/>
          <w:iCs/>
          <w:color w:val="000000" w:themeColor="text1"/>
          <w:sz w:val="18"/>
        </w:rPr>
        <w:t>wywiadów kwestionariuszowych wspomaganych komputerowo (CATI).</w:t>
      </w:r>
      <w:r w:rsidRPr="00343DBC">
        <w:rPr>
          <w:rFonts w:eastAsia="Times New Roman" w:cstheme="minorHAnsi"/>
          <w:i/>
          <w:iCs/>
          <w:color w:val="000000" w:themeColor="text1"/>
          <w:sz w:val="18"/>
        </w:rPr>
        <w:t xml:space="preserve"> </w:t>
      </w:r>
      <w:r w:rsidR="00DB004B" w:rsidRPr="00343DBC">
        <w:rPr>
          <w:rFonts w:eastAsia="Times New Roman" w:cstheme="minorHAnsi"/>
          <w:i/>
          <w:iCs/>
          <w:color w:val="000000" w:themeColor="text1"/>
          <w:sz w:val="18"/>
        </w:rPr>
        <w:t>Próba: n=1100, błąd oszacowania 3%, próg ufności 0,95</w:t>
      </w:r>
    </w:p>
    <w:p w:rsidR="008F7410" w:rsidRPr="00E52C92" w:rsidRDefault="008F7410" w:rsidP="008F7410">
      <w:pPr>
        <w:pStyle w:val="NormalnyWeb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C92">
        <w:rPr>
          <w:rFonts w:asciiTheme="minorHAnsi" w:hAnsiTheme="minorHAnsi" w:cstheme="minorHAnsi"/>
          <w:sz w:val="22"/>
          <w:szCs w:val="22"/>
        </w:rPr>
        <w:t>Program sektorowy „Bankowcy dla Edukacji” to jeden z największych programów edukacji finansowej w Europie. Jest on realizowany od 2016 r. z inicjatywy Związku Banków Polskich przez Warszawski Instytut Bankowości. Jego celem jest edukowanie uczniów, studentów i seniorów w zakresie podstaw praktycznej wiedzy dotyczącej ekonomii, finansów, bankowości, przedsiębiorczości, cyberbezpieczeństwa i obrotu bezgotówkowego.</w:t>
      </w:r>
    </w:p>
    <w:p w:rsidR="008F7410" w:rsidRDefault="008F7410" w:rsidP="008F7410">
      <w:pPr>
        <w:pStyle w:val="NormalnyWeb"/>
        <w:spacing w:before="0" w:beforeAutospacing="0" w:after="200" w:afterAutospacing="0" w:line="276" w:lineRule="auto"/>
        <w:jc w:val="both"/>
        <w:rPr>
          <w:rFonts w:ascii="Calibri" w:hAnsi="Calibri" w:cstheme="minorHAnsi"/>
        </w:rPr>
      </w:pPr>
      <w:r w:rsidRPr="00746BDB">
        <w:rPr>
          <w:rFonts w:cs="Arial"/>
          <w:noProof/>
        </w:rPr>
        <w:drawing>
          <wp:inline distT="0" distB="0" distL="0" distR="0">
            <wp:extent cx="1162050" cy="1162050"/>
            <wp:effectExtent l="0" t="0" r="0" b="0"/>
            <wp:docPr id="2" name="Obraz 2" descr="C:\Users\Agnieszka Krawczyk\Desktop\MEDIA SAMORZĄDOWE - WSPÓŁPRACA\Teksty BdE\Logo_Bankowcy_dla_Edukacji_Ok_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Krawczyk\Desktop\MEDIA SAMORZĄDOWE - WSPÓŁPRACA\Teksty BdE\Logo_Bankowcy_dla_Edukacji_Ok_now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10" w:rsidRDefault="008F7410" w:rsidP="008F7410">
      <w:pPr>
        <w:pStyle w:val="NormalnyWeb"/>
        <w:spacing w:before="0" w:beforeAutospacing="0" w:after="200" w:afterAutospacing="0" w:line="276" w:lineRule="auto"/>
        <w:jc w:val="both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Więcej na</w:t>
      </w:r>
      <w:r w:rsidRPr="006A7D46">
        <w:rPr>
          <w:rFonts w:ascii="Calibri" w:hAnsi="Calibri" w:cstheme="minorHAnsi"/>
          <w:sz w:val="22"/>
          <w:szCs w:val="22"/>
        </w:rPr>
        <w:t xml:space="preserve"> </w:t>
      </w:r>
      <w:hyperlink r:id="rId10" w:history="1">
        <w:r w:rsidR="00FF7979" w:rsidRPr="00945D35">
          <w:rPr>
            <w:rStyle w:val="Hipercze"/>
            <w:rFonts w:ascii="Calibri" w:hAnsi="Calibri" w:cstheme="minorHAnsi"/>
            <w:b/>
            <w:sz w:val="22"/>
            <w:szCs w:val="22"/>
          </w:rPr>
          <w:t>www.bde.wib.org.pl</w:t>
        </w:r>
      </w:hyperlink>
      <w:r w:rsidR="00FF7979">
        <w:rPr>
          <w:rFonts w:ascii="Calibri" w:hAnsi="Calibri" w:cstheme="minorHAnsi"/>
          <w:b/>
          <w:sz w:val="22"/>
          <w:szCs w:val="22"/>
        </w:rPr>
        <w:t xml:space="preserve">, </w:t>
      </w:r>
      <w:hyperlink r:id="rId11" w:history="1">
        <w:r w:rsidR="00FF7979" w:rsidRPr="00945D35">
          <w:rPr>
            <w:rStyle w:val="Hipercze"/>
            <w:rFonts w:ascii="Calibri" w:hAnsi="Calibri" w:cstheme="minorHAnsi"/>
            <w:b/>
            <w:sz w:val="22"/>
            <w:szCs w:val="22"/>
          </w:rPr>
          <w:t>www.bde.wib.org.pl/materialy/filmy/</w:t>
        </w:r>
      </w:hyperlink>
    </w:p>
    <w:p w:rsidR="00FF7979" w:rsidRPr="006A7D46" w:rsidRDefault="00FF7979" w:rsidP="008F7410">
      <w:pPr>
        <w:pStyle w:val="NormalnyWeb"/>
        <w:spacing w:before="0" w:beforeAutospacing="0" w:after="200" w:afterAutospacing="0"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:rsidR="008F7410" w:rsidRPr="008F7410" w:rsidRDefault="008F7410" w:rsidP="00DB004B">
      <w:pPr>
        <w:rPr>
          <w:rFonts w:eastAsia="Times New Roman" w:cstheme="minorHAnsi"/>
          <w:color w:val="000000" w:themeColor="text1"/>
          <w:sz w:val="18"/>
        </w:rPr>
      </w:pPr>
    </w:p>
    <w:p w:rsidR="00DB004B" w:rsidRDefault="00DB004B" w:rsidP="007B1B27">
      <w:pPr>
        <w:rPr>
          <w:rFonts w:eastAsia="Times New Roman"/>
          <w:sz w:val="21"/>
          <w:szCs w:val="21"/>
        </w:rPr>
      </w:pPr>
    </w:p>
    <w:p w:rsidR="002F43F9" w:rsidRPr="008F7410" w:rsidRDefault="002F43F9" w:rsidP="002F43F9">
      <w:pPr>
        <w:spacing w:after="0"/>
        <w:rPr>
          <w:rFonts w:eastAsia="Times New Roman"/>
          <w:sz w:val="20"/>
          <w:szCs w:val="21"/>
        </w:rPr>
      </w:pPr>
    </w:p>
    <w:p w:rsidR="002F43F9" w:rsidRPr="008F7410" w:rsidRDefault="002F43F9" w:rsidP="002F43F9">
      <w:pPr>
        <w:spacing w:after="0"/>
        <w:rPr>
          <w:rFonts w:eastAsia="Times New Roman"/>
          <w:sz w:val="20"/>
          <w:szCs w:val="21"/>
        </w:rPr>
      </w:pPr>
    </w:p>
    <w:sectPr w:rsidR="002F43F9" w:rsidRPr="008F7410" w:rsidSect="007F7FB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3D" w:rsidRDefault="00B53F3D" w:rsidP="006168E0">
      <w:pPr>
        <w:spacing w:after="0" w:line="240" w:lineRule="auto"/>
      </w:pPr>
      <w:r>
        <w:separator/>
      </w:r>
    </w:p>
  </w:endnote>
  <w:endnote w:type="continuationSeparator" w:id="0">
    <w:p w:rsidR="00B53F3D" w:rsidRDefault="00B53F3D" w:rsidP="0061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37" w:rsidRDefault="00EE7A37" w:rsidP="00A85741">
    <w:pPr>
      <w:pStyle w:val="Stopka"/>
      <w:jc w:val="center"/>
      <w:rPr>
        <w:sz w:val="16"/>
      </w:rPr>
    </w:pPr>
    <w:r w:rsidRPr="00A85741">
      <w:rPr>
        <w:sz w:val="16"/>
      </w:rPr>
      <w:t>Kampania społeczna „Warto Bezgotówkowo” koordynowana jest przez Warszawski Instytut Bankowości</w:t>
    </w:r>
    <w:r>
      <w:rPr>
        <w:sz w:val="16"/>
      </w:rPr>
      <w:t xml:space="preserve"> i została objęta </w:t>
    </w:r>
  </w:p>
  <w:p w:rsidR="00EE7A37" w:rsidRPr="00A85741" w:rsidRDefault="00EE7A37" w:rsidP="00A85741">
    <w:pPr>
      <w:pStyle w:val="Stopka"/>
      <w:jc w:val="center"/>
      <w:rPr>
        <w:sz w:val="16"/>
      </w:rPr>
    </w:pPr>
    <w:r>
      <w:rPr>
        <w:sz w:val="16"/>
      </w:rPr>
      <w:t xml:space="preserve">Patronatem honorowym </w:t>
    </w:r>
    <w:r w:rsidRPr="00A85741">
      <w:rPr>
        <w:sz w:val="16"/>
      </w:rPr>
      <w:t>Ministerstwa</w:t>
    </w:r>
    <w:r w:rsidR="006E07C9">
      <w:rPr>
        <w:sz w:val="16"/>
      </w:rPr>
      <w:t xml:space="preserve"> Przedsiębio0rczości i Technologii</w:t>
    </w:r>
    <w:r w:rsidRPr="00A85741">
      <w:rPr>
        <w:sz w:val="16"/>
      </w:rPr>
      <w:t xml:space="preserve">. Więcej na </w:t>
    </w:r>
    <w:hyperlink r:id="rId1" w:history="1">
      <w:r w:rsidRPr="00A85741">
        <w:rPr>
          <w:rStyle w:val="Hipercze"/>
          <w:sz w:val="16"/>
        </w:rPr>
        <w:t>www.wartobezgotowkowo.pl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3D" w:rsidRDefault="00B53F3D" w:rsidP="006168E0">
      <w:pPr>
        <w:spacing w:after="0" w:line="240" w:lineRule="auto"/>
      </w:pPr>
      <w:r>
        <w:separator/>
      </w:r>
    </w:p>
  </w:footnote>
  <w:footnote w:type="continuationSeparator" w:id="0">
    <w:p w:rsidR="00B53F3D" w:rsidRDefault="00B53F3D" w:rsidP="0061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37" w:rsidRDefault="00EE7A37">
    <w:pPr>
      <w:pStyle w:val="Nagwek"/>
    </w:pPr>
    <w:r>
      <w:rPr>
        <w:noProof/>
        <w:lang w:eastAsia="pl-PL"/>
      </w:rPr>
      <w:drawing>
        <wp:inline distT="0" distB="0" distL="0" distR="0">
          <wp:extent cx="1812925" cy="602615"/>
          <wp:effectExtent l="0" t="0" r="0" b="6985"/>
          <wp:docPr id="1" name="Obraz 1" descr="logo-malut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lut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7A37" w:rsidRDefault="00EE7A3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F48"/>
    <w:multiLevelType w:val="hybridMultilevel"/>
    <w:tmpl w:val="D2A81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00DAA"/>
    <w:multiLevelType w:val="hybridMultilevel"/>
    <w:tmpl w:val="EFAE8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B27C2"/>
    <w:multiLevelType w:val="hybridMultilevel"/>
    <w:tmpl w:val="0928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23215"/>
    <w:multiLevelType w:val="hybridMultilevel"/>
    <w:tmpl w:val="1E3E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B3886"/>
    <w:rsid w:val="0003693E"/>
    <w:rsid w:val="000560C9"/>
    <w:rsid w:val="0006413E"/>
    <w:rsid w:val="000715C5"/>
    <w:rsid w:val="000A1C1E"/>
    <w:rsid w:val="000B550B"/>
    <w:rsid w:val="000C1ABC"/>
    <w:rsid w:val="000C6F86"/>
    <w:rsid w:val="000C7EEC"/>
    <w:rsid w:val="000E17F5"/>
    <w:rsid w:val="000E67DC"/>
    <w:rsid w:val="000F07C9"/>
    <w:rsid w:val="00104416"/>
    <w:rsid w:val="00105720"/>
    <w:rsid w:val="0011653E"/>
    <w:rsid w:val="001307EF"/>
    <w:rsid w:val="0014168F"/>
    <w:rsid w:val="00147B4E"/>
    <w:rsid w:val="001860AB"/>
    <w:rsid w:val="001868E2"/>
    <w:rsid w:val="00194F30"/>
    <w:rsid w:val="00196AC1"/>
    <w:rsid w:val="001A4C3B"/>
    <w:rsid w:val="001A7ADE"/>
    <w:rsid w:val="001C312A"/>
    <w:rsid w:val="001F3778"/>
    <w:rsid w:val="00202676"/>
    <w:rsid w:val="00205724"/>
    <w:rsid w:val="00206B37"/>
    <w:rsid w:val="00210C5D"/>
    <w:rsid w:val="00234AF7"/>
    <w:rsid w:val="00234D6B"/>
    <w:rsid w:val="002413B8"/>
    <w:rsid w:val="0024633D"/>
    <w:rsid w:val="00247EE8"/>
    <w:rsid w:val="00264516"/>
    <w:rsid w:val="00274E90"/>
    <w:rsid w:val="002971C5"/>
    <w:rsid w:val="002B4404"/>
    <w:rsid w:val="002F43F9"/>
    <w:rsid w:val="00302CBD"/>
    <w:rsid w:val="00343DBC"/>
    <w:rsid w:val="00386650"/>
    <w:rsid w:val="003D2716"/>
    <w:rsid w:val="003E5738"/>
    <w:rsid w:val="0041426A"/>
    <w:rsid w:val="00420C96"/>
    <w:rsid w:val="00470AB1"/>
    <w:rsid w:val="00483FBD"/>
    <w:rsid w:val="00487B76"/>
    <w:rsid w:val="00497D20"/>
    <w:rsid w:val="00497DA4"/>
    <w:rsid w:val="004B2AA3"/>
    <w:rsid w:val="004C1AF4"/>
    <w:rsid w:val="004D1851"/>
    <w:rsid w:val="004D5589"/>
    <w:rsid w:val="004F786F"/>
    <w:rsid w:val="00505F93"/>
    <w:rsid w:val="00525B85"/>
    <w:rsid w:val="00531455"/>
    <w:rsid w:val="00536772"/>
    <w:rsid w:val="00550431"/>
    <w:rsid w:val="00563B00"/>
    <w:rsid w:val="00567C72"/>
    <w:rsid w:val="00577CB2"/>
    <w:rsid w:val="0058666B"/>
    <w:rsid w:val="006168E0"/>
    <w:rsid w:val="00621749"/>
    <w:rsid w:val="00643717"/>
    <w:rsid w:val="006568EA"/>
    <w:rsid w:val="006572A1"/>
    <w:rsid w:val="006A22EB"/>
    <w:rsid w:val="006E0465"/>
    <w:rsid w:val="006E07C9"/>
    <w:rsid w:val="006E1FB6"/>
    <w:rsid w:val="006F2074"/>
    <w:rsid w:val="00711D0D"/>
    <w:rsid w:val="00754CA2"/>
    <w:rsid w:val="007952D8"/>
    <w:rsid w:val="00797911"/>
    <w:rsid w:val="007B1B27"/>
    <w:rsid w:val="007B3886"/>
    <w:rsid w:val="007C3327"/>
    <w:rsid w:val="007D207F"/>
    <w:rsid w:val="007F2BDD"/>
    <w:rsid w:val="007F3503"/>
    <w:rsid w:val="007F7FBB"/>
    <w:rsid w:val="00841E27"/>
    <w:rsid w:val="00842399"/>
    <w:rsid w:val="008465A3"/>
    <w:rsid w:val="00852EFB"/>
    <w:rsid w:val="00862DE4"/>
    <w:rsid w:val="00863E00"/>
    <w:rsid w:val="0088354B"/>
    <w:rsid w:val="00885881"/>
    <w:rsid w:val="008916A6"/>
    <w:rsid w:val="00896DA3"/>
    <w:rsid w:val="008A0372"/>
    <w:rsid w:val="008A1BF1"/>
    <w:rsid w:val="008C5570"/>
    <w:rsid w:val="008C6200"/>
    <w:rsid w:val="008C720B"/>
    <w:rsid w:val="008F7410"/>
    <w:rsid w:val="00900746"/>
    <w:rsid w:val="00905DC2"/>
    <w:rsid w:val="00907550"/>
    <w:rsid w:val="00910920"/>
    <w:rsid w:val="00916030"/>
    <w:rsid w:val="00917728"/>
    <w:rsid w:val="009304FF"/>
    <w:rsid w:val="00961C62"/>
    <w:rsid w:val="0098621A"/>
    <w:rsid w:val="009939EE"/>
    <w:rsid w:val="009C29F0"/>
    <w:rsid w:val="009C7402"/>
    <w:rsid w:val="009D1AD1"/>
    <w:rsid w:val="009F2691"/>
    <w:rsid w:val="00A12238"/>
    <w:rsid w:val="00A20FE1"/>
    <w:rsid w:val="00A46307"/>
    <w:rsid w:val="00A73341"/>
    <w:rsid w:val="00A85741"/>
    <w:rsid w:val="00AB5A36"/>
    <w:rsid w:val="00AC123B"/>
    <w:rsid w:val="00AC2040"/>
    <w:rsid w:val="00AD162F"/>
    <w:rsid w:val="00B521FA"/>
    <w:rsid w:val="00B53F3D"/>
    <w:rsid w:val="00B66E8C"/>
    <w:rsid w:val="00B6734B"/>
    <w:rsid w:val="00B7276F"/>
    <w:rsid w:val="00B86437"/>
    <w:rsid w:val="00B873FF"/>
    <w:rsid w:val="00BB2EB5"/>
    <w:rsid w:val="00BB7E23"/>
    <w:rsid w:val="00C04476"/>
    <w:rsid w:val="00C13B89"/>
    <w:rsid w:val="00C230AF"/>
    <w:rsid w:val="00C70A76"/>
    <w:rsid w:val="00C733E9"/>
    <w:rsid w:val="00CA23F4"/>
    <w:rsid w:val="00CC3611"/>
    <w:rsid w:val="00CD65FA"/>
    <w:rsid w:val="00CD7557"/>
    <w:rsid w:val="00CF3ACF"/>
    <w:rsid w:val="00CF46B6"/>
    <w:rsid w:val="00D01BD2"/>
    <w:rsid w:val="00D11DC1"/>
    <w:rsid w:val="00D251A0"/>
    <w:rsid w:val="00D43C65"/>
    <w:rsid w:val="00D44BAC"/>
    <w:rsid w:val="00D523A2"/>
    <w:rsid w:val="00D573DA"/>
    <w:rsid w:val="00DB004B"/>
    <w:rsid w:val="00DC0738"/>
    <w:rsid w:val="00DC1407"/>
    <w:rsid w:val="00DD3CE8"/>
    <w:rsid w:val="00E0723A"/>
    <w:rsid w:val="00E1531E"/>
    <w:rsid w:val="00E41314"/>
    <w:rsid w:val="00E41E46"/>
    <w:rsid w:val="00E42997"/>
    <w:rsid w:val="00E751AD"/>
    <w:rsid w:val="00EA3855"/>
    <w:rsid w:val="00EE7A37"/>
    <w:rsid w:val="00EF762E"/>
    <w:rsid w:val="00F1043D"/>
    <w:rsid w:val="00F134BF"/>
    <w:rsid w:val="00F22769"/>
    <w:rsid w:val="00F33E9E"/>
    <w:rsid w:val="00F34291"/>
    <w:rsid w:val="00F365A5"/>
    <w:rsid w:val="00FC74E7"/>
    <w:rsid w:val="00FD0DE9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FB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68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68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68E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B00"/>
  </w:style>
  <w:style w:type="paragraph" w:styleId="Stopka">
    <w:name w:val="footer"/>
    <w:basedOn w:val="Normalny"/>
    <w:link w:val="StopkaZnak"/>
    <w:uiPriority w:val="99"/>
    <w:unhideWhenUsed/>
    <w:rsid w:val="005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B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0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0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20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A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A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A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A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A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3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57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574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4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tobezgotowkow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de.wib.org.pl/materialy/film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de.wib.org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rtobezgotowkow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561ED-DCFF-4150-BDE3-1622BC7B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Gieorgica</dc:creator>
  <cp:lastModifiedBy>eksiag</cp:lastModifiedBy>
  <cp:revision>8</cp:revision>
  <dcterms:created xsi:type="dcterms:W3CDTF">2018-09-24T10:42:00Z</dcterms:created>
  <dcterms:modified xsi:type="dcterms:W3CDTF">2018-10-16T06:17:00Z</dcterms:modified>
</cp:coreProperties>
</file>